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FE87" w14:textId="77777777" w:rsidR="00A70420" w:rsidRDefault="00A70420" w:rsidP="00A70420">
      <w:pPr>
        <w:autoSpaceDE w:val="0"/>
        <w:autoSpaceDN w:val="0"/>
        <w:adjustRightInd w:val="0"/>
        <w:ind w:left="2160" w:firstLine="720"/>
        <w:rPr>
          <w:rFonts w:ascii="Arial Black" w:hAnsi="Arial Black" w:cs="Cambria,Bold"/>
          <w:b/>
          <w:bCs/>
          <w:sz w:val="24"/>
          <w:szCs w:val="24"/>
        </w:rPr>
      </w:pPr>
    </w:p>
    <w:p w14:paraId="6D7542D2" w14:textId="3BFEFBAD" w:rsidR="00681DF5" w:rsidRPr="00EB6AEB" w:rsidRDefault="00681DF5" w:rsidP="00A70420">
      <w:pPr>
        <w:autoSpaceDE w:val="0"/>
        <w:autoSpaceDN w:val="0"/>
        <w:adjustRightInd w:val="0"/>
        <w:ind w:left="2160" w:firstLine="720"/>
        <w:rPr>
          <w:rFonts w:ascii="Arial Black" w:hAnsi="Arial Black" w:cs="Cambria,Bold"/>
          <w:b/>
          <w:bCs/>
          <w:sz w:val="24"/>
          <w:szCs w:val="24"/>
        </w:rPr>
      </w:pPr>
      <w:r w:rsidRPr="00EB6AEB">
        <w:rPr>
          <w:rFonts w:ascii="Arial Black" w:hAnsi="Arial Black" w:cs="Cambria,Bold"/>
          <w:b/>
          <w:bCs/>
          <w:sz w:val="24"/>
          <w:szCs w:val="24"/>
        </w:rPr>
        <w:t>Power of Attorney</w:t>
      </w:r>
    </w:p>
    <w:p w14:paraId="4691623B" w14:textId="026B5BA1" w:rsidR="00681DF5" w:rsidRDefault="00681DF5" w:rsidP="00681DF5">
      <w:pPr>
        <w:autoSpaceDE w:val="0"/>
        <w:autoSpaceDN w:val="0"/>
        <w:adjustRightInd w:val="0"/>
        <w:rPr>
          <w:rFonts w:ascii="Cambria" w:hAnsi="Cambria" w:cs="Arial"/>
          <w:color w:val="000000"/>
          <w:sz w:val="20"/>
          <w:szCs w:val="20"/>
        </w:rPr>
      </w:pPr>
      <w:r w:rsidRPr="00A70420">
        <w:rPr>
          <w:rFonts w:ascii="Cambria" w:hAnsi="Cambria" w:cs="Arial"/>
          <w:color w:val="000000"/>
          <w:sz w:val="20"/>
          <w:szCs w:val="20"/>
        </w:rPr>
        <w:t>• Read Pub 17 on Power of Attorney &amp; Signatures. For additional details see below.</w:t>
      </w:r>
    </w:p>
    <w:p w14:paraId="6BA6EE20" w14:textId="77777777" w:rsidR="00821D3F" w:rsidRPr="00A70420" w:rsidRDefault="00821D3F" w:rsidP="00681DF5">
      <w:pPr>
        <w:autoSpaceDE w:val="0"/>
        <w:autoSpaceDN w:val="0"/>
        <w:adjustRightInd w:val="0"/>
        <w:rPr>
          <w:rFonts w:ascii="Cambria" w:hAnsi="Cambria" w:cs="Arial"/>
          <w:color w:val="000000"/>
          <w:sz w:val="20"/>
          <w:szCs w:val="20"/>
        </w:rPr>
      </w:pPr>
    </w:p>
    <w:p w14:paraId="07E67546" w14:textId="52A2EA3F" w:rsidR="00681DF5" w:rsidRPr="00A70420" w:rsidRDefault="00681DF5" w:rsidP="00681DF5">
      <w:pPr>
        <w:autoSpaceDE w:val="0"/>
        <w:autoSpaceDN w:val="0"/>
        <w:adjustRightInd w:val="0"/>
        <w:rPr>
          <w:rFonts w:ascii="Cambria" w:hAnsi="Cambria" w:cs="Arial"/>
          <w:color w:val="000000"/>
          <w:sz w:val="20"/>
          <w:szCs w:val="20"/>
        </w:rPr>
      </w:pPr>
      <w:r w:rsidRPr="00A70420">
        <w:rPr>
          <w:rFonts w:ascii="Cambria" w:hAnsi="Cambria" w:cs="Arial"/>
          <w:color w:val="000000"/>
          <w:sz w:val="20"/>
          <w:szCs w:val="20"/>
        </w:rPr>
        <w:t>Even when the taxpayer's agent is using a power of attorney different than Form 2848, follow the same process.</w:t>
      </w:r>
    </w:p>
    <w:p w14:paraId="4F014F6C" w14:textId="77777777" w:rsidR="00681DF5" w:rsidRPr="00A70420" w:rsidRDefault="00681DF5" w:rsidP="00681DF5">
      <w:pPr>
        <w:autoSpaceDE w:val="0"/>
        <w:autoSpaceDN w:val="0"/>
        <w:adjustRightInd w:val="0"/>
        <w:rPr>
          <w:rFonts w:ascii="Cambria" w:hAnsi="Cambria" w:cs="Arial"/>
          <w:color w:val="000000"/>
          <w:sz w:val="20"/>
          <w:szCs w:val="20"/>
        </w:rPr>
      </w:pPr>
    </w:p>
    <w:p w14:paraId="09258AE7" w14:textId="5D2DDACD" w:rsidR="00681DF5" w:rsidRPr="00A70420" w:rsidRDefault="00681DF5" w:rsidP="00EB6AEB">
      <w:pPr>
        <w:autoSpaceDE w:val="0"/>
        <w:autoSpaceDN w:val="0"/>
        <w:adjustRightInd w:val="0"/>
        <w:rPr>
          <w:rFonts w:ascii="Cambria" w:hAnsi="Cambria" w:cs="Arial"/>
          <w:sz w:val="20"/>
          <w:szCs w:val="20"/>
        </w:rPr>
      </w:pPr>
      <w:r w:rsidRPr="00A70420">
        <w:rPr>
          <w:rFonts w:ascii="Cambria" w:hAnsi="Cambria" w:cs="Arial"/>
          <w:sz w:val="20"/>
          <w:szCs w:val="20"/>
        </w:rPr>
        <w:t>1. A valid General Power of Attorney (POA), naming a representative as Attorney-in-Fact, is required if s/he asks to have a return completed for someone else and intends to sign</w:t>
      </w:r>
    </w:p>
    <w:p w14:paraId="11A17F7F" w14:textId="253C7049" w:rsidR="00EB6AEB" w:rsidRPr="00A70420" w:rsidRDefault="00681DF5" w:rsidP="00EB6AEB">
      <w:pPr>
        <w:autoSpaceDE w:val="0"/>
        <w:autoSpaceDN w:val="0"/>
        <w:adjustRightInd w:val="0"/>
        <w:spacing w:before="10"/>
        <w:rPr>
          <w:rFonts w:ascii="Cambria" w:hAnsi="Cambria" w:cs="Arial"/>
          <w:sz w:val="20"/>
          <w:szCs w:val="20"/>
        </w:rPr>
      </w:pPr>
      <w:r w:rsidRPr="00A70420">
        <w:rPr>
          <w:rFonts w:ascii="Cambria" w:hAnsi="Cambria" w:cs="Arial"/>
          <w:sz w:val="20"/>
          <w:szCs w:val="20"/>
        </w:rPr>
        <w:t>that return on behalf of those whom s/he is representing</w:t>
      </w:r>
      <w:r w:rsidR="00A70420" w:rsidRPr="00A70420">
        <w:rPr>
          <w:rFonts w:ascii="Cambria" w:hAnsi="Cambria" w:cs="Arial"/>
          <w:sz w:val="20"/>
          <w:szCs w:val="20"/>
        </w:rPr>
        <w:t>.</w:t>
      </w:r>
    </w:p>
    <w:p w14:paraId="390C3AE7" w14:textId="77777777" w:rsidR="00A70420" w:rsidRPr="00A70420" w:rsidRDefault="00A70420" w:rsidP="00EB6AEB">
      <w:pPr>
        <w:autoSpaceDE w:val="0"/>
        <w:autoSpaceDN w:val="0"/>
        <w:adjustRightInd w:val="0"/>
        <w:spacing w:before="10"/>
        <w:rPr>
          <w:rFonts w:ascii="Cambria" w:hAnsi="Cambria" w:cs="Arial"/>
          <w:sz w:val="20"/>
          <w:szCs w:val="20"/>
        </w:rPr>
      </w:pPr>
    </w:p>
    <w:p w14:paraId="335530ED" w14:textId="4085D5C0" w:rsidR="00EB6AEB" w:rsidRPr="00A70420" w:rsidRDefault="00681DF5" w:rsidP="00EB6AEB">
      <w:pPr>
        <w:autoSpaceDE w:val="0"/>
        <w:autoSpaceDN w:val="0"/>
        <w:adjustRightInd w:val="0"/>
        <w:rPr>
          <w:rFonts w:ascii="Cambria" w:hAnsi="Cambria" w:cs="Arial"/>
          <w:sz w:val="20"/>
          <w:szCs w:val="20"/>
        </w:rPr>
      </w:pPr>
      <w:r w:rsidRPr="00A70420">
        <w:rPr>
          <w:rFonts w:ascii="Cambria" w:hAnsi="Cambria" w:cs="Arial"/>
          <w:sz w:val="20"/>
          <w:szCs w:val="20"/>
        </w:rPr>
        <w:t>2. The POA must be either legally signed by taxpayer and notarized or issued by a court.</w:t>
      </w:r>
    </w:p>
    <w:p w14:paraId="6965EAB5" w14:textId="77777777" w:rsidR="00EB6AEB" w:rsidRPr="00A70420" w:rsidRDefault="00EB6AEB" w:rsidP="00EB6AEB">
      <w:pPr>
        <w:autoSpaceDE w:val="0"/>
        <w:autoSpaceDN w:val="0"/>
        <w:adjustRightInd w:val="0"/>
        <w:spacing w:after="30"/>
        <w:rPr>
          <w:rFonts w:ascii="Cambria" w:hAnsi="Cambria" w:cs="Arial"/>
          <w:sz w:val="20"/>
          <w:szCs w:val="20"/>
        </w:rPr>
      </w:pPr>
    </w:p>
    <w:p w14:paraId="074CB3C6" w14:textId="6642C4F1"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3. The POA must contain a statement which defines the authority to prepare, sign, and file income tax returns with federal, state, and local or other governmental bodies.</w:t>
      </w:r>
    </w:p>
    <w:p w14:paraId="2A8A5161" w14:textId="77777777" w:rsidR="00EB6AEB" w:rsidRPr="00A70420" w:rsidRDefault="00EB6AEB" w:rsidP="00EB6AEB">
      <w:pPr>
        <w:autoSpaceDE w:val="0"/>
        <w:autoSpaceDN w:val="0"/>
        <w:adjustRightInd w:val="0"/>
        <w:spacing w:after="30"/>
        <w:rPr>
          <w:rFonts w:ascii="Cambria" w:hAnsi="Cambria" w:cs="Arial"/>
          <w:sz w:val="20"/>
          <w:szCs w:val="20"/>
        </w:rPr>
      </w:pPr>
    </w:p>
    <w:p w14:paraId="464684A8" w14:textId="1760CB6F"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4. Form 2848, when properly completed can serve as a Power of Attorney for tax matters only. Tax-Aide volunteers should not complete Form 2848 on behalf of clients. It is up to the individual taxpayer to complete Form 2848 and bring it to the site for handling with the return.</w:t>
      </w:r>
    </w:p>
    <w:p w14:paraId="776928F4" w14:textId="77777777" w:rsidR="00EB6AEB" w:rsidRPr="00A70420" w:rsidRDefault="00EB6AEB" w:rsidP="00EB6AEB">
      <w:pPr>
        <w:autoSpaceDE w:val="0"/>
        <w:autoSpaceDN w:val="0"/>
        <w:adjustRightInd w:val="0"/>
        <w:spacing w:after="30"/>
        <w:rPr>
          <w:rFonts w:ascii="Cambria" w:hAnsi="Cambria" w:cs="Arial"/>
          <w:sz w:val="20"/>
          <w:szCs w:val="20"/>
        </w:rPr>
      </w:pPr>
    </w:p>
    <w:p w14:paraId="5801542C" w14:textId="237C267D"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5. The circumstances under which another person may sign a return using Form 2848 or any other POA are limited to:</w:t>
      </w:r>
    </w:p>
    <w:p w14:paraId="4606F48D" w14:textId="77777777" w:rsidR="00681DF5" w:rsidRPr="00A70420" w:rsidRDefault="00681DF5" w:rsidP="00EB6AEB">
      <w:pPr>
        <w:autoSpaceDE w:val="0"/>
        <w:autoSpaceDN w:val="0"/>
        <w:adjustRightInd w:val="0"/>
        <w:spacing w:after="30"/>
        <w:ind w:firstLine="720"/>
        <w:rPr>
          <w:rFonts w:ascii="Cambria" w:hAnsi="Cambria" w:cs="Arial"/>
          <w:sz w:val="20"/>
          <w:szCs w:val="20"/>
        </w:rPr>
      </w:pPr>
      <w:r w:rsidRPr="00A70420">
        <w:rPr>
          <w:rFonts w:ascii="Cambria" w:hAnsi="Cambria" w:cs="Arial"/>
          <w:sz w:val="20"/>
          <w:szCs w:val="20"/>
        </w:rPr>
        <w:t>a) Disease or Injury;</w:t>
      </w:r>
    </w:p>
    <w:p w14:paraId="29884E67" w14:textId="580E92E8" w:rsidR="00681DF5" w:rsidRPr="00A70420" w:rsidRDefault="00681DF5" w:rsidP="00EB6AEB">
      <w:pPr>
        <w:autoSpaceDE w:val="0"/>
        <w:autoSpaceDN w:val="0"/>
        <w:adjustRightInd w:val="0"/>
        <w:spacing w:after="30"/>
        <w:ind w:left="720"/>
        <w:rPr>
          <w:rFonts w:ascii="Cambria" w:hAnsi="Cambria" w:cs="Arial"/>
          <w:sz w:val="20"/>
          <w:szCs w:val="20"/>
        </w:rPr>
      </w:pPr>
      <w:r w:rsidRPr="00A70420">
        <w:rPr>
          <w:rFonts w:ascii="Cambria" w:hAnsi="Cambria" w:cs="Arial"/>
          <w:sz w:val="20"/>
          <w:szCs w:val="20"/>
        </w:rPr>
        <w:t>b) Continuous absence from the United States for a period of 60 days prior to date required</w:t>
      </w:r>
      <w:r w:rsidR="00EB6AEB" w:rsidRPr="00A70420">
        <w:rPr>
          <w:rFonts w:ascii="Cambria" w:hAnsi="Cambria" w:cs="Arial"/>
          <w:sz w:val="20"/>
          <w:szCs w:val="20"/>
        </w:rPr>
        <w:t xml:space="preserve"> </w:t>
      </w:r>
      <w:r w:rsidRPr="00A70420">
        <w:rPr>
          <w:rFonts w:ascii="Cambria" w:hAnsi="Cambria" w:cs="Arial"/>
          <w:sz w:val="20"/>
          <w:szCs w:val="20"/>
        </w:rPr>
        <w:t>by law for filing the return; or</w:t>
      </w:r>
    </w:p>
    <w:p w14:paraId="6D348D46" w14:textId="77777777" w:rsidR="00681DF5" w:rsidRPr="00A70420" w:rsidRDefault="00681DF5" w:rsidP="00EB6AEB">
      <w:pPr>
        <w:autoSpaceDE w:val="0"/>
        <w:autoSpaceDN w:val="0"/>
        <w:adjustRightInd w:val="0"/>
        <w:spacing w:after="30"/>
        <w:ind w:firstLine="720"/>
        <w:rPr>
          <w:rFonts w:ascii="Cambria" w:hAnsi="Cambria" w:cs="Arial"/>
          <w:sz w:val="20"/>
          <w:szCs w:val="20"/>
        </w:rPr>
      </w:pPr>
      <w:r w:rsidRPr="00A70420">
        <w:rPr>
          <w:rFonts w:ascii="Cambria" w:hAnsi="Cambria" w:cs="Arial"/>
          <w:sz w:val="20"/>
          <w:szCs w:val="20"/>
        </w:rPr>
        <w:t>c) Specific permission is requested of and granted by the IRS for other good cause.</w:t>
      </w:r>
    </w:p>
    <w:p w14:paraId="4CDE7F22" w14:textId="77777777" w:rsidR="00EB6AEB" w:rsidRPr="00A70420" w:rsidRDefault="00EB6AEB" w:rsidP="00EB6AEB">
      <w:pPr>
        <w:autoSpaceDE w:val="0"/>
        <w:autoSpaceDN w:val="0"/>
        <w:adjustRightInd w:val="0"/>
        <w:spacing w:after="30"/>
        <w:rPr>
          <w:rFonts w:ascii="Cambria" w:hAnsi="Cambria" w:cs="Arial"/>
          <w:sz w:val="20"/>
          <w:szCs w:val="20"/>
        </w:rPr>
      </w:pPr>
    </w:p>
    <w:p w14:paraId="588076F7" w14:textId="77D8A27D"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Generally, only those eligible to practice before the IRS, e.g., attorney, CPA, or enrolled agent or a member of the taxpayer’s immediate family may sign on behalf of the taxpayer – see Part II of Form 2848 for complete list.</w:t>
      </w:r>
    </w:p>
    <w:p w14:paraId="7BAEB6D0" w14:textId="77777777" w:rsidR="00EB6AEB" w:rsidRPr="00A70420" w:rsidRDefault="00EB6AEB" w:rsidP="00EB6AEB">
      <w:pPr>
        <w:autoSpaceDE w:val="0"/>
        <w:autoSpaceDN w:val="0"/>
        <w:adjustRightInd w:val="0"/>
        <w:spacing w:after="30"/>
        <w:rPr>
          <w:rFonts w:ascii="Cambria" w:hAnsi="Cambria" w:cs="Arial"/>
          <w:sz w:val="20"/>
          <w:szCs w:val="20"/>
        </w:rPr>
      </w:pPr>
    </w:p>
    <w:p w14:paraId="5360CCCD" w14:textId="0EC02095"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6. If the return is mailed to the IRS, then a copy of the POA must be attached to the Form 1040.</w:t>
      </w:r>
    </w:p>
    <w:p w14:paraId="692E8C73" w14:textId="77777777" w:rsidR="00EB6AEB" w:rsidRPr="00A70420" w:rsidRDefault="00EB6AEB" w:rsidP="00EB6AEB">
      <w:pPr>
        <w:autoSpaceDE w:val="0"/>
        <w:autoSpaceDN w:val="0"/>
        <w:adjustRightInd w:val="0"/>
        <w:spacing w:after="30"/>
        <w:rPr>
          <w:rFonts w:ascii="Cambria" w:hAnsi="Cambria" w:cs="Arial"/>
          <w:sz w:val="20"/>
          <w:szCs w:val="20"/>
        </w:rPr>
      </w:pPr>
    </w:p>
    <w:p w14:paraId="439DC3F7" w14:textId="78A83CB9"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7. A Power of Attorney (POA) does not survive the death of the taxpayer and is not valid for</w:t>
      </w:r>
    </w:p>
    <w:p w14:paraId="1673BF5D" w14:textId="77777777"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a deceased individual. If the return is being prepared for a deceased taxpayer, then</w:t>
      </w:r>
    </w:p>
    <w:p w14:paraId="71810416" w14:textId="77777777"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signing of the return depends on the specific circumstances:</w:t>
      </w:r>
    </w:p>
    <w:p w14:paraId="7D86ADC2" w14:textId="77777777" w:rsidR="00681DF5" w:rsidRPr="00A70420" w:rsidRDefault="00681DF5" w:rsidP="00EB6AEB">
      <w:pPr>
        <w:autoSpaceDE w:val="0"/>
        <w:autoSpaceDN w:val="0"/>
        <w:adjustRightInd w:val="0"/>
        <w:spacing w:after="30"/>
        <w:ind w:firstLine="720"/>
        <w:rPr>
          <w:rFonts w:ascii="Cambria" w:hAnsi="Cambria" w:cs="Arial"/>
          <w:sz w:val="20"/>
          <w:szCs w:val="20"/>
        </w:rPr>
      </w:pPr>
      <w:r w:rsidRPr="00A70420">
        <w:rPr>
          <w:rFonts w:ascii="Cambria" w:hAnsi="Cambria" w:cs="Arial"/>
          <w:sz w:val="20"/>
          <w:szCs w:val="20"/>
        </w:rPr>
        <w:t>a) A return signed by a surviving spouse-no documentation required;</w:t>
      </w:r>
    </w:p>
    <w:p w14:paraId="32C4EFBA" w14:textId="77777777" w:rsidR="00681DF5" w:rsidRPr="00A70420" w:rsidRDefault="00681DF5" w:rsidP="00EB6AEB">
      <w:pPr>
        <w:autoSpaceDE w:val="0"/>
        <w:autoSpaceDN w:val="0"/>
        <w:adjustRightInd w:val="0"/>
        <w:spacing w:after="30"/>
        <w:ind w:left="720"/>
        <w:rPr>
          <w:rFonts w:ascii="Cambria" w:hAnsi="Cambria" w:cs="Arial"/>
          <w:sz w:val="20"/>
          <w:szCs w:val="20"/>
        </w:rPr>
      </w:pPr>
      <w:r w:rsidRPr="00A70420">
        <w:rPr>
          <w:rFonts w:ascii="Cambria" w:hAnsi="Cambria" w:cs="Arial"/>
          <w:sz w:val="20"/>
          <w:szCs w:val="20"/>
        </w:rPr>
        <w:t>b) A return signed by a court appointed administrator-court appointment papers required;</w:t>
      </w:r>
    </w:p>
    <w:p w14:paraId="14204476" w14:textId="17B9D2AD" w:rsidR="00681DF5" w:rsidRPr="00A70420" w:rsidRDefault="00681DF5" w:rsidP="00EB6AEB">
      <w:pPr>
        <w:autoSpaceDE w:val="0"/>
        <w:autoSpaceDN w:val="0"/>
        <w:adjustRightInd w:val="0"/>
        <w:spacing w:after="30"/>
        <w:ind w:left="720"/>
        <w:rPr>
          <w:rFonts w:ascii="Cambria" w:hAnsi="Cambria" w:cs="Arial"/>
          <w:sz w:val="20"/>
          <w:szCs w:val="20"/>
        </w:rPr>
      </w:pPr>
      <w:r w:rsidRPr="00A70420">
        <w:rPr>
          <w:rFonts w:ascii="Cambria" w:hAnsi="Cambria" w:cs="Arial"/>
          <w:sz w:val="20"/>
          <w:szCs w:val="20"/>
        </w:rPr>
        <w:t>c) A return signed by a court appointed executor-court appointment papers required and return must be paper filed; or</w:t>
      </w:r>
    </w:p>
    <w:p w14:paraId="2534E169" w14:textId="05EA184B" w:rsidR="00681DF5" w:rsidRPr="00A70420" w:rsidRDefault="00681DF5" w:rsidP="00EB6AEB">
      <w:pPr>
        <w:autoSpaceDE w:val="0"/>
        <w:autoSpaceDN w:val="0"/>
        <w:adjustRightInd w:val="0"/>
        <w:spacing w:after="30"/>
        <w:ind w:left="720"/>
        <w:rPr>
          <w:rFonts w:ascii="Cambria" w:hAnsi="Cambria" w:cs="Arial"/>
          <w:sz w:val="20"/>
          <w:szCs w:val="20"/>
        </w:rPr>
      </w:pPr>
      <w:r w:rsidRPr="00A70420">
        <w:rPr>
          <w:rFonts w:ascii="Cambria" w:hAnsi="Cambria" w:cs="Arial"/>
          <w:sz w:val="20"/>
          <w:szCs w:val="20"/>
        </w:rPr>
        <w:t>d) A return signed by a personal representative who has not been appointed by a court (such as an heir of decedent's assets)-no documentation required, but Form 1310 required if requesting a refund</w:t>
      </w:r>
    </w:p>
    <w:p w14:paraId="00B2B65D" w14:textId="77777777" w:rsidR="00EB6AEB" w:rsidRPr="00A70420" w:rsidRDefault="00EB6AEB" w:rsidP="00EB6AEB">
      <w:pPr>
        <w:autoSpaceDE w:val="0"/>
        <w:autoSpaceDN w:val="0"/>
        <w:adjustRightInd w:val="0"/>
        <w:spacing w:after="30"/>
        <w:ind w:left="720"/>
        <w:rPr>
          <w:rFonts w:ascii="Cambria" w:hAnsi="Cambria" w:cs="Arial"/>
          <w:sz w:val="20"/>
          <w:szCs w:val="20"/>
        </w:rPr>
      </w:pPr>
    </w:p>
    <w:p w14:paraId="72E3F2EF" w14:textId="306A8B36" w:rsidR="00681DF5" w:rsidRPr="00A70420" w:rsidRDefault="00681DF5" w:rsidP="00EB6AEB">
      <w:pPr>
        <w:autoSpaceDE w:val="0"/>
        <w:autoSpaceDN w:val="0"/>
        <w:adjustRightInd w:val="0"/>
        <w:spacing w:after="30"/>
        <w:rPr>
          <w:rFonts w:ascii="Cambria" w:hAnsi="Cambria" w:cs="Arial"/>
          <w:sz w:val="20"/>
          <w:szCs w:val="20"/>
        </w:rPr>
      </w:pPr>
      <w:r w:rsidRPr="00A70420">
        <w:rPr>
          <w:rFonts w:ascii="Cambria" w:hAnsi="Cambria" w:cs="Arial"/>
          <w:sz w:val="20"/>
          <w:szCs w:val="20"/>
        </w:rPr>
        <w:t>8. If a counselor does not feel comfortable working with a POA, court appointment papers or Form1310, check with other volunteers. If no-one else is available, refer the taxpayer to</w:t>
      </w:r>
      <w:r w:rsidR="00821D3F">
        <w:rPr>
          <w:rFonts w:ascii="Cambria" w:hAnsi="Cambria" w:cs="Arial"/>
          <w:sz w:val="20"/>
          <w:szCs w:val="20"/>
        </w:rPr>
        <w:t xml:space="preserve"> </w:t>
      </w:r>
      <w:r w:rsidRPr="00A70420">
        <w:rPr>
          <w:rFonts w:ascii="Cambria" w:hAnsi="Cambria" w:cs="Arial"/>
          <w:sz w:val="20"/>
          <w:szCs w:val="20"/>
        </w:rPr>
        <w:t>a paid preparer.</w:t>
      </w:r>
    </w:p>
    <w:p w14:paraId="3A7B8D15" w14:textId="77777777" w:rsidR="00A70420" w:rsidRPr="00A70420" w:rsidRDefault="00A70420" w:rsidP="00EB6AEB">
      <w:pPr>
        <w:autoSpaceDE w:val="0"/>
        <w:autoSpaceDN w:val="0"/>
        <w:adjustRightInd w:val="0"/>
        <w:spacing w:after="30"/>
        <w:rPr>
          <w:rFonts w:ascii="Cambria" w:hAnsi="Cambria" w:cs="Arial"/>
          <w:sz w:val="20"/>
          <w:szCs w:val="20"/>
        </w:rPr>
      </w:pPr>
    </w:p>
    <w:p w14:paraId="27C4E660" w14:textId="19322C86" w:rsidR="00681DF5" w:rsidRPr="00EB6AEB" w:rsidRDefault="00A70420" w:rsidP="00EB6AEB">
      <w:pPr>
        <w:autoSpaceDE w:val="0"/>
        <w:autoSpaceDN w:val="0"/>
        <w:adjustRightInd w:val="0"/>
        <w:spacing w:after="30"/>
        <w:rPr>
          <w:rFonts w:ascii="Cambria" w:hAnsi="Cambria" w:cs="Cambria"/>
          <w:sz w:val="24"/>
          <w:szCs w:val="24"/>
        </w:rPr>
      </w:pPr>
      <w:r w:rsidRPr="002872BC">
        <w:rPr>
          <w:noProof/>
        </w:rPr>
        <w:drawing>
          <wp:inline distT="0" distB="0" distL="0" distR="0" wp14:anchorId="34E2CF65" wp14:editId="7BCA45BD">
            <wp:extent cx="5943600" cy="929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sectPr w:rsidR="00681DF5" w:rsidRPr="00EB6AEB" w:rsidSect="00681DF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41F3" w14:textId="77777777" w:rsidR="003B18CC" w:rsidRDefault="003B18CC" w:rsidP="00681DF5">
      <w:r>
        <w:separator/>
      </w:r>
    </w:p>
  </w:endnote>
  <w:endnote w:type="continuationSeparator" w:id="0">
    <w:p w14:paraId="0B2C9B8B" w14:textId="77777777" w:rsidR="003B18CC" w:rsidRDefault="003B18CC" w:rsidP="006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D8CE" w14:textId="77777777" w:rsidR="00946658" w:rsidRDefault="0094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B049" w14:textId="1BE4F3E7" w:rsidR="00EB6AEB" w:rsidRDefault="00A70420">
    <w:pPr>
      <w:pStyle w:val="Footer"/>
    </w:pPr>
    <w:r>
      <w:t>01-06-2020 TY2019 V1.0</w:t>
    </w:r>
    <w:r>
      <w:tab/>
    </w:r>
    <w:r>
      <w:tab/>
      <w:t>Page 1 of 1</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FADA" w14:textId="77777777" w:rsidR="00946658" w:rsidRDefault="0094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CBA5" w14:textId="77777777" w:rsidR="003B18CC" w:rsidRDefault="003B18CC" w:rsidP="00681DF5">
      <w:r>
        <w:separator/>
      </w:r>
    </w:p>
  </w:footnote>
  <w:footnote w:type="continuationSeparator" w:id="0">
    <w:p w14:paraId="57E7F7C3" w14:textId="77777777" w:rsidR="003B18CC" w:rsidRDefault="003B18CC" w:rsidP="0068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DF73" w14:textId="77777777" w:rsidR="00946658" w:rsidRDefault="00946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9F49" w14:textId="53EEC887" w:rsidR="00681DF5" w:rsidRPr="00681DF5" w:rsidRDefault="00681DF5">
    <w:pPr>
      <w:pStyle w:val="Header"/>
      <w:rPr>
        <w:rFonts w:ascii="Arial" w:hAnsi="Arial" w:cs="Arial"/>
        <w:sz w:val="36"/>
        <w:szCs w:val="36"/>
      </w:rPr>
    </w:pPr>
    <w:r>
      <w:tab/>
    </w:r>
    <w:r w:rsidRPr="00681DF5">
      <w:rPr>
        <w:rFonts w:ascii="Arial" w:hAnsi="Arial" w:cs="Arial"/>
        <w:sz w:val="36"/>
        <w:szCs w:val="36"/>
      </w:rPr>
      <w:t>ST1</w:t>
    </w:r>
    <w:r w:rsidR="00946658">
      <w:rPr>
        <w:rFonts w:ascii="Arial" w:hAnsi="Arial" w:cs="Arial"/>
        <w:sz w:val="36"/>
        <w:szCs w:val="36"/>
      </w:rPr>
      <w:t>9</w:t>
    </w:r>
    <w:bookmarkStart w:id="0" w:name="_GoBack"/>
    <w:bookmarkEnd w:id="0"/>
    <w:r w:rsidRPr="00681DF5">
      <w:rPr>
        <w:rFonts w:ascii="Arial" w:hAnsi="Arial" w:cs="Arial"/>
        <w:sz w:val="36"/>
        <w:szCs w:val="36"/>
      </w:rPr>
      <w:t>-25-Power of Attorney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7622" w14:textId="77777777" w:rsidR="00946658" w:rsidRDefault="00946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F5"/>
    <w:rsid w:val="003B18CC"/>
    <w:rsid w:val="00681DF5"/>
    <w:rsid w:val="006B1284"/>
    <w:rsid w:val="00821D3F"/>
    <w:rsid w:val="008B00E4"/>
    <w:rsid w:val="00946658"/>
    <w:rsid w:val="00A70420"/>
    <w:rsid w:val="00EB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4BA29"/>
  <w15:chartTrackingRefBased/>
  <w15:docId w15:val="{FE113392-AF81-4365-B7CE-6323BAA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F5"/>
    <w:pPr>
      <w:tabs>
        <w:tab w:val="center" w:pos="4680"/>
        <w:tab w:val="right" w:pos="9360"/>
      </w:tabs>
    </w:pPr>
  </w:style>
  <w:style w:type="character" w:customStyle="1" w:styleId="HeaderChar">
    <w:name w:val="Header Char"/>
    <w:basedOn w:val="DefaultParagraphFont"/>
    <w:link w:val="Header"/>
    <w:uiPriority w:val="99"/>
    <w:rsid w:val="00681DF5"/>
  </w:style>
  <w:style w:type="paragraph" w:styleId="Footer">
    <w:name w:val="footer"/>
    <w:basedOn w:val="Normal"/>
    <w:link w:val="FooterChar"/>
    <w:uiPriority w:val="99"/>
    <w:unhideWhenUsed/>
    <w:rsid w:val="00681DF5"/>
    <w:pPr>
      <w:tabs>
        <w:tab w:val="center" w:pos="4680"/>
        <w:tab w:val="right" w:pos="9360"/>
      </w:tabs>
    </w:pPr>
  </w:style>
  <w:style w:type="character" w:customStyle="1" w:styleId="FooterChar">
    <w:name w:val="Footer Char"/>
    <w:basedOn w:val="DefaultParagraphFont"/>
    <w:link w:val="Footer"/>
    <w:uiPriority w:val="99"/>
    <w:rsid w:val="0068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7901-C056-4EF4-B9ED-A0307771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Pesco</dc:creator>
  <cp:keywords/>
  <dc:description/>
  <cp:lastModifiedBy>Harry Bonfanti</cp:lastModifiedBy>
  <cp:revision>2</cp:revision>
  <dcterms:created xsi:type="dcterms:W3CDTF">2020-01-07T01:07:00Z</dcterms:created>
  <dcterms:modified xsi:type="dcterms:W3CDTF">2020-01-07T01:07:00Z</dcterms:modified>
</cp:coreProperties>
</file>